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3B59BD">
      <w:pPr>
        <w:pStyle w:val="1"/>
      </w:pPr>
      <w:r>
        <w:fldChar w:fldCharType="begin"/>
      </w:r>
      <w:r>
        <w:instrText>HYPERLINK "http://internet.garant.ru/document/redirect/35902582/0"</w:instrText>
      </w:r>
      <w:r>
        <w:fldChar w:fldCharType="separate"/>
      </w:r>
      <w:r>
        <w:rPr>
          <w:rStyle w:val="a4"/>
          <w:b w:val="0"/>
          <w:bCs w:val="0"/>
        </w:rPr>
        <w:t xml:space="preserve">Указ Президента Чеченской Республики от 27 августа </w:t>
      </w:r>
      <w:r>
        <w:rPr>
          <w:rStyle w:val="a4"/>
          <w:b w:val="0"/>
          <w:bCs w:val="0"/>
        </w:rPr>
        <w:t>2009 г. N 274 "Об утверждении перечня должностей государственной гражданской службы Чеченской Республики, при замещении которых государственные гражданские служащие Чеченской Республики обязаны представлять сведения о своих доходах, об имуществе и обязател</w:t>
      </w:r>
      <w:r>
        <w:rPr>
          <w:rStyle w:val="a4"/>
          <w:b w:val="0"/>
          <w:bCs w:val="0"/>
        </w:rPr>
        <w:t>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 изменениями и дополнениями)</w:t>
      </w:r>
      <w:r>
        <w:fldChar w:fldCharType="end"/>
      </w:r>
    </w:p>
    <w:p w:rsidR="00000000" w:rsidRDefault="003B59B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B59BD">
      <w:pPr>
        <w:pStyle w:val="a7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16 июня 2015 г. N 104 в наименование Указа внесены изменения, </w:t>
      </w:r>
      <w:hyperlink r:id="rId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3B59BD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3B59BD">
      <w:pPr>
        <w:pStyle w:val="1"/>
      </w:pPr>
      <w:r>
        <w:t>Указ Президента Чеченской Республики</w:t>
      </w:r>
      <w:r>
        <w:br/>
      </w:r>
      <w:r>
        <w:t>от 27 августа 2009 г. N 274</w:t>
      </w:r>
      <w:r>
        <w:br/>
        <w:t>"Об утверждении перечня должностей государственной гражданской службы Чеченской Республики, при замещении которых государственные гражданские служащие Чеченской Республики обязаны представлять сведения о своих доходах, об имущес</w:t>
      </w:r>
      <w:r>
        <w:t>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</w:p>
    <w:p w:rsidR="00000000" w:rsidRDefault="003B59BD">
      <w:pPr>
        <w:pStyle w:val="ab"/>
      </w:pPr>
      <w:r>
        <w:t>С изменениями и дополнениями от:</w:t>
      </w:r>
    </w:p>
    <w:p w:rsidR="00000000" w:rsidRDefault="003B59B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июня 2015 г.</w:t>
      </w:r>
    </w:p>
    <w:p w:rsidR="00000000" w:rsidRDefault="003B59BD"/>
    <w:p w:rsidR="00000000" w:rsidRDefault="003B59BD">
      <w:r>
        <w:t xml:space="preserve">В соответствии с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 "Об утверждении перечня должностей федеральной государственной службы, при назначении на которые граждане и при замещении которых фе</w:t>
      </w:r>
      <w:r>
        <w:t>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>
        <w:t xml:space="preserve">ннолетних детей", </w:t>
      </w:r>
      <w:hyperlink r:id="rId12" w:history="1">
        <w:r>
          <w:rPr>
            <w:rStyle w:val="a4"/>
          </w:rPr>
          <w:t>статьей 8</w:t>
        </w:r>
      </w:hyperlink>
      <w:r>
        <w:t xml:space="preserve"> Закона Чеченской Республики от 21 мая 2009 г. N 36-РЗ "О противодействии коррупции",</w:t>
      </w:r>
    </w:p>
    <w:p w:rsidR="00000000" w:rsidRDefault="003B59BD">
      <w:r>
        <w:t>Постановляю:</w:t>
      </w:r>
    </w:p>
    <w:p w:rsidR="00000000" w:rsidRDefault="003B59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3B59BD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16 июня 2015 г. N 104 в пункт 1 Указа внесены изменения, </w:t>
      </w:r>
      <w:hyperlink r:id="rId1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1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3B59BD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B59BD">
      <w:r>
        <w:t xml:space="preserve">1. 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должностей государственной гражданской службы Чеченской Республики, при замещении которых государственные гражданские служащие Чеченской Республики обязаны представлять сведения о своих доходах, об имуществе и обязательствах имущественного характера, а</w:t>
      </w:r>
      <w: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3B59BD">
      <w:bookmarkStart w:id="2" w:name="sub_2"/>
      <w:r>
        <w:t>2. Руководителям органов исполнительной власти Чеченской Республики:</w:t>
      </w:r>
    </w:p>
    <w:p w:rsidR="00000000" w:rsidRDefault="003B59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21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3B59BD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16 июня 2015 г. N 104 в подпункт а Указа внесены изменения, </w:t>
      </w:r>
      <w:hyperlink r:id="rId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</w:t>
      </w:r>
      <w:r>
        <w:rPr>
          <w:shd w:val="clear" w:color="auto" w:fill="F0F0F0"/>
        </w:rPr>
        <w:t xml:space="preserve"> </w:t>
      </w:r>
      <w:hyperlink r:id="rId1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3B59BD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3B59BD">
      <w:r>
        <w:t>а) до 1 сентября 2009 г. утве</w:t>
      </w:r>
      <w:r>
        <w:t xml:space="preserve">рдить в соответствии с </w:t>
      </w:r>
      <w:hyperlink w:anchor="sub_2" w:history="1">
        <w:r>
          <w:rPr>
            <w:rStyle w:val="a4"/>
          </w:rPr>
          <w:t>пунктом 2</w:t>
        </w:r>
      </w:hyperlink>
      <w:r>
        <w:t xml:space="preserve"> перечень должностей, утвержденного настоящим указом, перечни конкретных должностей государственной гражданской службы Чеченской Республики в соответствующих органах исполнительной власти, при замещени</w:t>
      </w:r>
      <w:r>
        <w:t xml:space="preserve">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</w:t>
      </w:r>
      <w:r>
        <w:lastRenderedPageBreak/>
        <w:t>доходах, об имуществе и обязательствах имущественного характера своих супруги (супруга)</w:t>
      </w:r>
      <w:r>
        <w:t xml:space="preserve"> и несовершеннолетних детей;</w:t>
      </w:r>
    </w:p>
    <w:p w:rsidR="00000000" w:rsidRDefault="003B59BD">
      <w:bookmarkStart w:id="4" w:name="sub_22"/>
      <w:r>
        <w:t xml:space="preserve">б) ознакомить заинтересованных государственных гражданских служащих Чеченской Республики с перечнями, предусмотренными </w:t>
      </w:r>
      <w:hyperlink w:anchor="sub_21" w:history="1">
        <w:r>
          <w:rPr>
            <w:rStyle w:val="a4"/>
          </w:rPr>
          <w:t>подпунктом "а"</w:t>
        </w:r>
      </w:hyperlink>
      <w:r>
        <w:t xml:space="preserve"> настоящего пункта.</w:t>
      </w:r>
    </w:p>
    <w:p w:rsidR="00000000" w:rsidRDefault="003B59BD">
      <w:bookmarkStart w:id="5" w:name="sub_3"/>
      <w:bookmarkEnd w:id="4"/>
      <w:r>
        <w:t>3. Рекомендовать органам местного</w:t>
      </w:r>
      <w:r>
        <w:t xml:space="preserve"> самоуправления в Чеченской Республике руководствоваться положениями настоящего указа при разработке и утверждении перечня должностей муниципальной службы в соответствующих органах местного самоуправления, при назначении на которые граждане и при замещении</w:t>
      </w:r>
      <w:r>
        <w:t xml:space="preserve">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</w:t>
      </w:r>
      <w:r>
        <w:t>летних детей.</w:t>
      </w:r>
    </w:p>
    <w:p w:rsidR="00000000" w:rsidRDefault="003B59BD">
      <w:bookmarkStart w:id="6" w:name="sub_4"/>
      <w:bookmarkEnd w:id="5"/>
      <w:r>
        <w:t xml:space="preserve">4. Настоящий указ вступает в силу со дня его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6"/>
    <w:p w:rsidR="00000000" w:rsidRDefault="003B59B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B59BD">
            <w:pPr>
              <w:pStyle w:val="ac"/>
            </w:pPr>
            <w:r>
              <w:t>Президент Чеченской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B59BD">
            <w:pPr>
              <w:pStyle w:val="aa"/>
              <w:jc w:val="right"/>
            </w:pPr>
            <w:r>
              <w:t>Р.А. Кадыров</w:t>
            </w:r>
          </w:p>
        </w:tc>
      </w:tr>
    </w:tbl>
    <w:p w:rsidR="00000000" w:rsidRDefault="003B59BD"/>
    <w:p w:rsidR="00000000" w:rsidRDefault="003B59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3B59BD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16 июня 2015 г. N 104 в наименование Перечня внесены изменения, </w:t>
      </w:r>
      <w:hyperlink r:id="rId23" w:history="1">
        <w:r>
          <w:rPr>
            <w:rStyle w:val="a4"/>
            <w:shd w:val="clear" w:color="auto" w:fill="F0F0F0"/>
          </w:rPr>
          <w:t>вступающие</w:t>
        </w:r>
        <w:r>
          <w:rPr>
            <w:rStyle w:val="a4"/>
            <w:shd w:val="clear" w:color="auto" w:fill="F0F0F0"/>
          </w:rPr>
          <w:t xml:space="preserve"> в силу</w:t>
        </w:r>
      </w:hyperlink>
      <w:r>
        <w:rPr>
          <w:shd w:val="clear" w:color="auto" w:fill="F0F0F0"/>
        </w:rPr>
        <w:t xml:space="preserve"> со дня </w:t>
      </w:r>
      <w:hyperlink r:id="rId2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3B59BD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Перечня в предыдущей редакции</w:t>
        </w:r>
      </w:hyperlink>
    </w:p>
    <w:p w:rsidR="00000000" w:rsidRDefault="003B59B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B59BD">
      <w:pPr>
        <w:pStyle w:val="1"/>
      </w:pPr>
      <w:r>
        <w:t>Перечень</w:t>
      </w:r>
      <w:r>
        <w:br/>
        <w:t>д</w:t>
      </w:r>
      <w:r>
        <w:t>олжностей государственной гражданской службы Чеченской Республики, при замещении которых государственные гражданские служащие Чеченской Республики обязаны представлять сведения о своих доходах, об имуществе и обязательствах имущественного характера, а такж</w:t>
      </w:r>
      <w:r>
        <w:t>е сведения о доходах, об имуществе и обязательствах имущественного характера своих супруги (супруга) и несовершеннолетних детей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ЧР от 27 августа 2009 г. N 274)</w:t>
      </w:r>
    </w:p>
    <w:p w:rsidR="00000000" w:rsidRDefault="003B59BD">
      <w:pPr>
        <w:pStyle w:val="ab"/>
      </w:pPr>
      <w:r>
        <w:t>С изменениями и дополнениями от:</w:t>
      </w:r>
    </w:p>
    <w:p w:rsidR="00000000" w:rsidRDefault="003B59B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июня 2015 г.</w:t>
      </w:r>
    </w:p>
    <w:p w:rsidR="00000000" w:rsidRDefault="003B59BD"/>
    <w:p w:rsidR="00000000" w:rsidRDefault="003B59BD">
      <w:pPr>
        <w:pStyle w:val="1"/>
      </w:pPr>
      <w:bookmarkStart w:id="8" w:name="sub_1100"/>
      <w:r>
        <w:t>1. Должности государственной гражданской службы Чеченской Республики</w:t>
      </w:r>
    </w:p>
    <w:bookmarkEnd w:id="8"/>
    <w:p w:rsidR="00000000" w:rsidRDefault="003B59BD"/>
    <w:p w:rsidR="00000000" w:rsidRDefault="003B59BD">
      <w:r>
        <w:t xml:space="preserve">Должности государственной гражданской службы Чеченской Республики, отнесенные </w:t>
      </w:r>
      <w:hyperlink r:id="rId26" w:history="1">
        <w:r>
          <w:rPr>
            <w:rStyle w:val="a4"/>
          </w:rPr>
          <w:t>Реестром</w:t>
        </w:r>
      </w:hyperlink>
      <w:r>
        <w:t xml:space="preserve"> должносте</w:t>
      </w:r>
      <w:r>
        <w:t xml:space="preserve">й государственной гражданской службы Чеченской Республики, утвержденным </w:t>
      </w:r>
      <w:hyperlink r:id="rId27" w:history="1">
        <w:r>
          <w:rPr>
            <w:rStyle w:val="a4"/>
          </w:rPr>
          <w:t>указом</w:t>
        </w:r>
      </w:hyperlink>
      <w:r>
        <w:t xml:space="preserve"> Президента Чеченской Республики от 20 декабря 2007 г. N 480 "Об утверждении Реестра государственных должност</w:t>
      </w:r>
      <w:r>
        <w:t>ей 6 Чеченской Республики и Реестра должностей государственной гражданской службы Чеченской Республики", к высшей группе должностей государственной гражданской службы Чеченской Республики.</w:t>
      </w:r>
    </w:p>
    <w:p w:rsidR="00000000" w:rsidRDefault="003B59BD"/>
    <w:p w:rsidR="00000000" w:rsidRDefault="003B59BD">
      <w:pPr>
        <w:pStyle w:val="1"/>
      </w:pPr>
      <w:bookmarkStart w:id="9" w:name="sub_1200"/>
      <w:r>
        <w:t>2. Другие должности государственной гражданской службы Чеч</w:t>
      </w:r>
      <w:r>
        <w:t>енской Республики, замещение которых связано с коррупционными рисками</w:t>
      </w:r>
    </w:p>
    <w:bookmarkEnd w:id="9"/>
    <w:p w:rsidR="00000000" w:rsidRDefault="003B59BD"/>
    <w:p w:rsidR="00000000" w:rsidRDefault="003B59BD">
      <w:r>
        <w:t>Должности государственной гражданской службы Чеченской Республики, исполнение должностных обязанностей по которым предусматривает:</w:t>
      </w:r>
    </w:p>
    <w:p w:rsidR="00000000" w:rsidRDefault="003B59BD">
      <w:r>
        <w:t>осуществление постоянно, временно или в соотве</w:t>
      </w:r>
      <w:r>
        <w:t>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00000" w:rsidRDefault="003B59BD">
      <w:r>
        <w:lastRenderedPageBreak/>
        <w:t>предоставление государственных услуг гражданам и организациям;</w:t>
      </w:r>
    </w:p>
    <w:p w:rsidR="00000000" w:rsidRDefault="003B59BD">
      <w:r>
        <w:t>осуществление контрольных и надзорных мероприяти</w:t>
      </w:r>
      <w:r>
        <w:t>й;</w:t>
      </w:r>
    </w:p>
    <w:p w:rsidR="00000000" w:rsidRDefault="003B59BD"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000000" w:rsidRDefault="003B59BD">
      <w:r>
        <w:t>управление государственным имуществом;</w:t>
      </w:r>
    </w:p>
    <w:p w:rsidR="00000000" w:rsidRDefault="003B59BD">
      <w:r>
        <w:t>осуществление государствен</w:t>
      </w:r>
      <w:r>
        <w:t>ных закупок либо выдачу лицензий и разрешений;</w:t>
      </w:r>
    </w:p>
    <w:p w:rsidR="003B59BD" w:rsidRDefault="003B59BD">
      <w:r>
        <w:t>хранение и распределение материально-технических ресурсов.</w:t>
      </w:r>
    </w:p>
    <w:sectPr w:rsidR="003B59BD">
      <w:headerReference w:type="default" r:id="rId28"/>
      <w:footerReference w:type="default" r:id="rId2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9BD" w:rsidRDefault="003B59BD">
      <w:r>
        <w:separator/>
      </w:r>
    </w:p>
  </w:endnote>
  <w:endnote w:type="continuationSeparator" w:id="0">
    <w:p w:rsidR="003B59BD" w:rsidRDefault="003B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B59B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B59B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B59B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B5A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B5A3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B5A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B5A33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9BD" w:rsidRDefault="003B59BD">
      <w:r>
        <w:separator/>
      </w:r>
    </w:p>
  </w:footnote>
  <w:footnote w:type="continuationSeparator" w:id="0">
    <w:p w:rsidR="003B59BD" w:rsidRDefault="003B5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B59B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Чеченской Республики от 27 августа 2009 г. N 274 "Об утверждении перечня должностей…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33"/>
    <w:rsid w:val="002B5A33"/>
    <w:rsid w:val="003B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5321D4-4222-4C32-A1FA-BB804486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5916054/8" TargetMode="External"/><Relationship Id="rId13" Type="http://schemas.openxmlformats.org/officeDocument/2006/relationships/hyperlink" Target="http://internet.garant.ru/document/redirect/35916054/21" TargetMode="External"/><Relationship Id="rId18" Type="http://schemas.openxmlformats.org/officeDocument/2006/relationships/hyperlink" Target="http://internet.garant.ru/document/redirect/35916054/8" TargetMode="External"/><Relationship Id="rId26" Type="http://schemas.openxmlformats.org/officeDocument/2006/relationships/hyperlink" Target="http://internet.garant.ru/document/redirect/35902020/2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36002582/0" TargetMode="External"/><Relationship Id="rId7" Type="http://schemas.openxmlformats.org/officeDocument/2006/relationships/hyperlink" Target="http://internet.garant.ru/document/redirect/35916054/21" TargetMode="External"/><Relationship Id="rId12" Type="http://schemas.openxmlformats.org/officeDocument/2006/relationships/hyperlink" Target="http://internet.garant.ru/document/redirect/35902163/8" TargetMode="External"/><Relationship Id="rId17" Type="http://schemas.openxmlformats.org/officeDocument/2006/relationships/hyperlink" Target="http://internet.garant.ru/document/redirect/35916054/22" TargetMode="External"/><Relationship Id="rId25" Type="http://schemas.openxmlformats.org/officeDocument/2006/relationships/hyperlink" Target="http://internet.garant.ru/document/redirect/35909924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35909924/1" TargetMode="External"/><Relationship Id="rId20" Type="http://schemas.openxmlformats.org/officeDocument/2006/relationships/hyperlink" Target="http://internet.garant.ru/document/redirect/35909924/21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95552/0" TargetMode="External"/><Relationship Id="rId24" Type="http://schemas.openxmlformats.org/officeDocument/2006/relationships/hyperlink" Target="http://internet.garant.ru/document/redirect/36016054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36016054/0" TargetMode="External"/><Relationship Id="rId23" Type="http://schemas.openxmlformats.org/officeDocument/2006/relationships/hyperlink" Target="http://internet.garant.ru/document/redirect/35916054/8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rnet.garant.ru/document/redirect/35909924/0" TargetMode="External"/><Relationship Id="rId19" Type="http://schemas.openxmlformats.org/officeDocument/2006/relationships/hyperlink" Target="http://internet.garant.ru/document/redirect/36016054/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6016054/0" TargetMode="External"/><Relationship Id="rId14" Type="http://schemas.openxmlformats.org/officeDocument/2006/relationships/hyperlink" Target="http://internet.garant.ru/document/redirect/35916054/8" TargetMode="External"/><Relationship Id="rId22" Type="http://schemas.openxmlformats.org/officeDocument/2006/relationships/hyperlink" Target="http://internet.garant.ru/document/redirect/35916054/23" TargetMode="External"/><Relationship Id="rId27" Type="http://schemas.openxmlformats.org/officeDocument/2006/relationships/hyperlink" Target="http://internet.garant.ru/document/redirect/35902020/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6856</Characters>
  <Application>Microsoft Office Word</Application>
  <DocSecurity>0</DocSecurity>
  <Lines>57</Lines>
  <Paragraphs>16</Paragraphs>
  <ScaleCrop>false</ScaleCrop>
  <Company>НПП "Гарант-Сервис"</Company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Вахидова Иман Саид-Магомедовна</cp:lastModifiedBy>
  <cp:revision>2</cp:revision>
  <dcterms:created xsi:type="dcterms:W3CDTF">2022-11-18T09:49:00Z</dcterms:created>
  <dcterms:modified xsi:type="dcterms:W3CDTF">2022-11-18T09:49:00Z</dcterms:modified>
</cp:coreProperties>
</file>