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D94B2" w14:textId="77777777" w:rsidR="00321869" w:rsidRDefault="00DF2B36" w:rsidP="003218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Хронология рассмотрения,</w:t>
      </w:r>
      <w:r w:rsidR="003B18BF" w:rsidRPr="002517EF">
        <w:rPr>
          <w:rFonts w:ascii="Times New Roman" w:hAnsi="Times New Roman" w:cs="Times New Roman"/>
          <w:sz w:val="28"/>
          <w:szCs w:val="28"/>
        </w:rPr>
        <w:t xml:space="preserve"> утверждения</w:t>
      </w:r>
      <w:r w:rsidR="003F42B9">
        <w:rPr>
          <w:rFonts w:ascii="Times New Roman" w:hAnsi="Times New Roman" w:cs="Times New Roman"/>
          <w:sz w:val="28"/>
          <w:szCs w:val="28"/>
        </w:rPr>
        <w:t xml:space="preserve"> и размещения </w:t>
      </w:r>
    </w:p>
    <w:p w14:paraId="67CE2B8E" w14:textId="77777777" w:rsidR="00321869" w:rsidRDefault="003B18BF" w:rsidP="003218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517EF">
        <w:rPr>
          <w:rFonts w:ascii="Times New Roman" w:hAnsi="Times New Roman" w:cs="Times New Roman"/>
          <w:sz w:val="28"/>
          <w:szCs w:val="28"/>
        </w:rPr>
        <w:t xml:space="preserve">проекта закона </w:t>
      </w:r>
      <w:r w:rsidR="0034172C" w:rsidRPr="002517EF">
        <w:rPr>
          <w:rFonts w:ascii="Times New Roman" w:hAnsi="Times New Roman" w:cs="Times New Roman"/>
          <w:sz w:val="28"/>
          <w:szCs w:val="28"/>
        </w:rPr>
        <w:t xml:space="preserve">об </w:t>
      </w:r>
      <w:r w:rsidR="00321869">
        <w:rPr>
          <w:rFonts w:ascii="Times New Roman" w:hAnsi="Times New Roman" w:cs="Times New Roman"/>
          <w:sz w:val="28"/>
          <w:szCs w:val="28"/>
        </w:rPr>
        <w:t xml:space="preserve">утверждении отчета об исполнении </w:t>
      </w:r>
    </w:p>
    <w:p w14:paraId="6B69DDF2" w14:textId="225B03AD" w:rsidR="0034172C" w:rsidRDefault="00321869" w:rsidP="003218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республиканского бюджета</w:t>
      </w:r>
      <w:r w:rsidR="0034172C" w:rsidRPr="002517EF">
        <w:rPr>
          <w:rFonts w:ascii="Times New Roman" w:hAnsi="Times New Roman" w:cs="Times New Roman"/>
          <w:sz w:val="28"/>
          <w:szCs w:val="28"/>
        </w:rPr>
        <w:t xml:space="preserve"> за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BF75E5">
        <w:rPr>
          <w:rFonts w:ascii="Times New Roman" w:hAnsi="Times New Roman" w:cs="Times New Roman"/>
          <w:sz w:val="28"/>
          <w:szCs w:val="28"/>
        </w:rPr>
        <w:t>4</w:t>
      </w:r>
      <w:r w:rsidR="0034172C" w:rsidRPr="002517EF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57747450" w14:textId="77777777" w:rsidR="002517EF" w:rsidRPr="002517EF" w:rsidRDefault="002517EF" w:rsidP="002E314D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24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60"/>
        <w:gridCol w:w="1451"/>
        <w:gridCol w:w="1555"/>
        <w:gridCol w:w="4574"/>
      </w:tblGrid>
      <w:tr w:rsidR="003F42B9" w:rsidRPr="002E314D" w14:paraId="4DC76D52" w14:textId="77777777" w:rsidTr="00372D4B">
        <w:tc>
          <w:tcPr>
            <w:tcW w:w="2660" w:type="dxa"/>
            <w:vAlign w:val="center"/>
          </w:tcPr>
          <w:p w14:paraId="299F1461" w14:textId="77777777" w:rsidR="00DF2B36" w:rsidRPr="002E314D" w:rsidRDefault="00DF2B36" w:rsidP="00372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DD959E" w14:textId="77777777" w:rsidR="003F42B9" w:rsidRPr="002E314D" w:rsidRDefault="003F42B9" w:rsidP="00372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14D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  <w:p w14:paraId="0DC1BA13" w14:textId="77777777" w:rsidR="003F42B9" w:rsidRPr="002E314D" w:rsidRDefault="003F42B9" w:rsidP="00372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vAlign w:val="center"/>
          </w:tcPr>
          <w:p w14:paraId="5C0C1F0D" w14:textId="77777777" w:rsidR="003F42B9" w:rsidRPr="002E314D" w:rsidRDefault="003F42B9" w:rsidP="00372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14D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555" w:type="dxa"/>
            <w:vAlign w:val="center"/>
          </w:tcPr>
          <w:p w14:paraId="58101FBF" w14:textId="77777777" w:rsidR="003F42B9" w:rsidRPr="002E314D" w:rsidRDefault="003F42B9" w:rsidP="00372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14D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4574" w:type="dxa"/>
            <w:vAlign w:val="center"/>
          </w:tcPr>
          <w:p w14:paraId="7D9EBD0C" w14:textId="77777777" w:rsidR="003F42B9" w:rsidRPr="002E314D" w:rsidRDefault="00DF2B36" w:rsidP="00372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14D">
              <w:rPr>
                <w:rFonts w:ascii="Times New Roman" w:hAnsi="Times New Roman" w:cs="Times New Roman"/>
                <w:sz w:val="24"/>
                <w:szCs w:val="24"/>
              </w:rPr>
              <w:t>Подтверждающие документы</w:t>
            </w:r>
          </w:p>
        </w:tc>
      </w:tr>
      <w:tr w:rsidR="00803906" w:rsidRPr="002E314D" w14:paraId="3BE9A2FA" w14:textId="77777777" w:rsidTr="00372D4B">
        <w:tc>
          <w:tcPr>
            <w:tcW w:w="2660" w:type="dxa"/>
            <w:vAlign w:val="center"/>
          </w:tcPr>
          <w:p w14:paraId="76B9B548" w14:textId="205645BC" w:rsidR="00803906" w:rsidRPr="00803906" w:rsidRDefault="00803906" w:rsidP="00702BD0">
            <w:pPr>
              <w:pStyle w:val="a4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Направление проекта постановления об одобрении проекта </w:t>
            </w:r>
            <w:r w:rsidRPr="00803906">
              <w:rPr>
                <w:rFonts w:ascii="Times New Roman" w:hAnsi="Times New Roman" w:cs="Times New Roman"/>
                <w:sz w:val="24"/>
                <w:szCs w:val="24"/>
              </w:rPr>
              <w:t>закона «Об утверждении отчета об исполнении республиканского бюджета за 202</w:t>
            </w:r>
            <w:r w:rsidR="00BF75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03906">
              <w:rPr>
                <w:rFonts w:ascii="Times New Roman" w:hAnsi="Times New Roman" w:cs="Times New Roman"/>
                <w:sz w:val="24"/>
                <w:szCs w:val="24"/>
              </w:rPr>
              <w:t xml:space="preserve"> год»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Правительство Чеченской Республики</w:t>
            </w:r>
          </w:p>
        </w:tc>
        <w:tc>
          <w:tcPr>
            <w:tcW w:w="1451" w:type="dxa"/>
            <w:vAlign w:val="center"/>
          </w:tcPr>
          <w:p w14:paraId="4D6C8AD5" w14:textId="77777777" w:rsidR="00803906" w:rsidRPr="002E314D" w:rsidRDefault="00803906" w:rsidP="00803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7 апреля </w:t>
            </w:r>
            <w:r w:rsidRPr="00803906">
              <w:rPr>
                <w:rFonts w:ascii="Times New Roman" w:hAnsi="Times New Roman" w:cs="Times New Roman"/>
                <w:sz w:val="24"/>
                <w:szCs w:val="24"/>
              </w:rPr>
              <w:t>текущего года</w:t>
            </w:r>
          </w:p>
        </w:tc>
        <w:tc>
          <w:tcPr>
            <w:tcW w:w="1555" w:type="dxa"/>
            <w:vAlign w:val="center"/>
          </w:tcPr>
          <w:p w14:paraId="5816FAFF" w14:textId="4C44DD85" w:rsidR="00803906" w:rsidRPr="002E314D" w:rsidRDefault="005A3FC3" w:rsidP="00702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28.03.2025</w:t>
            </w:r>
          </w:p>
        </w:tc>
        <w:tc>
          <w:tcPr>
            <w:tcW w:w="4574" w:type="dxa"/>
            <w:vAlign w:val="center"/>
          </w:tcPr>
          <w:p w14:paraId="04A7FEE1" w14:textId="7249C9AE" w:rsidR="00803906" w:rsidRPr="00AD1547" w:rsidRDefault="00AD1547" w:rsidP="00AD1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постановления Правительства Чеченской Республики</w:t>
            </w:r>
            <w:r w:rsidR="00AB12C9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5A3FC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AB12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3FC3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  <w:r w:rsidR="00AB12C9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5A3F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г.№ </w:t>
            </w:r>
            <w:r w:rsidR="005A3FC3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5A3FC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A3FC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</w:tr>
      <w:tr w:rsidR="003F42B9" w:rsidRPr="002E314D" w14:paraId="71CE6944" w14:textId="77777777" w:rsidTr="00372D4B">
        <w:tc>
          <w:tcPr>
            <w:tcW w:w="2660" w:type="dxa"/>
          </w:tcPr>
          <w:p w14:paraId="0D1E353A" w14:textId="6FEA9E0B" w:rsidR="003F42B9" w:rsidRPr="00B50B22" w:rsidRDefault="00803906" w:rsidP="00803906">
            <w:pPr>
              <w:pStyle w:val="a4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50B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2. </w:t>
            </w:r>
            <w:r w:rsidR="003F42B9" w:rsidRPr="00B50B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Внесение </w:t>
            </w:r>
            <w:r w:rsidR="00321869" w:rsidRPr="00B50B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Главой Чеченской Республики</w:t>
            </w:r>
            <w:r w:rsidR="00DF2B36" w:rsidRPr="00B50B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3F42B9" w:rsidRPr="00B50B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 </w:t>
            </w:r>
            <w:r w:rsidR="00321869" w:rsidRPr="00B50B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Парламент Чеченской Республики</w:t>
            </w:r>
            <w:r w:rsidR="000D4A89" w:rsidRPr="00B50B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4A89" w:rsidRPr="00B50B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проекта закона</w:t>
            </w:r>
            <w:r w:rsidR="000D4A89" w:rsidRPr="00B50B22">
              <w:rPr>
                <w:rFonts w:ascii="Times New Roman" w:hAnsi="Times New Roman" w:cs="Times New Roman"/>
                <w:sz w:val="24"/>
                <w:szCs w:val="24"/>
              </w:rPr>
              <w:t xml:space="preserve"> «Об </w:t>
            </w:r>
            <w:r w:rsidR="00321869" w:rsidRPr="00B50B22">
              <w:rPr>
                <w:rFonts w:ascii="Times New Roman" w:hAnsi="Times New Roman" w:cs="Times New Roman"/>
                <w:sz w:val="24"/>
                <w:szCs w:val="24"/>
              </w:rPr>
              <w:t>утверждении отчета об исполнении республиканского бюджета за 202</w:t>
            </w:r>
            <w:r w:rsidR="005A3F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21869" w:rsidRPr="00B50B2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0D4A89" w:rsidRPr="00B50B2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5AECB4D5" w14:textId="77777777" w:rsidR="003F42B9" w:rsidRPr="00B50B22" w:rsidRDefault="003F42B9" w:rsidP="00372D4B">
            <w:pPr>
              <w:tabs>
                <w:tab w:val="left" w:pos="284"/>
              </w:tabs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451" w:type="dxa"/>
          </w:tcPr>
          <w:p w14:paraId="45E22326" w14:textId="77777777" w:rsidR="003F42B9" w:rsidRPr="00B50B22" w:rsidRDefault="003F42B9" w:rsidP="00372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22">
              <w:rPr>
                <w:rFonts w:ascii="Times New Roman" w:hAnsi="Times New Roman" w:cs="Times New Roman"/>
                <w:sz w:val="24"/>
                <w:szCs w:val="24"/>
              </w:rPr>
              <w:t>не позднее 1 июня текущего года</w:t>
            </w:r>
          </w:p>
        </w:tc>
        <w:tc>
          <w:tcPr>
            <w:tcW w:w="1555" w:type="dxa"/>
          </w:tcPr>
          <w:p w14:paraId="0F6B457F" w14:textId="326087D1" w:rsidR="003F42B9" w:rsidRPr="007D158C" w:rsidRDefault="00AA023C" w:rsidP="00D63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23.04.2025</w:t>
            </w:r>
          </w:p>
        </w:tc>
        <w:tc>
          <w:tcPr>
            <w:tcW w:w="4574" w:type="dxa"/>
          </w:tcPr>
          <w:p w14:paraId="2155C0B3" w14:textId="4630421B" w:rsidR="003F42B9" w:rsidRPr="007D158C" w:rsidRDefault="00AA023C" w:rsidP="005667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23C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Чеченской Республики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AA023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A023C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A023C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  <w:r w:rsidRPr="00AA023C">
              <w:rPr>
                <w:rFonts w:ascii="Times New Roman" w:hAnsi="Times New Roman" w:cs="Times New Roman"/>
                <w:sz w:val="24"/>
                <w:szCs w:val="24"/>
              </w:rPr>
              <w:t xml:space="preserve"> «О проекте закона Чеченской Республики «Об утверждении отчета об исполнении республиканского бюджета за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A023C">
              <w:rPr>
                <w:rFonts w:ascii="Times New Roman" w:hAnsi="Times New Roman" w:cs="Times New Roman"/>
                <w:sz w:val="24"/>
                <w:szCs w:val="24"/>
              </w:rPr>
              <w:t xml:space="preserve"> год» (Об одобрении проекта закона и внесении его в установленном порядке в Парламент Чеченской Республики)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A023C">
              <w:rPr>
                <w:rFonts w:ascii="Times New Roman" w:hAnsi="Times New Roman" w:cs="Times New Roman"/>
                <w:sz w:val="24"/>
                <w:szCs w:val="24"/>
              </w:rPr>
              <w:t>Внесен Главой Чеченской Республики в Парламент Чеченской Республики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23.04.2025 (исходящий № 01-202)</w:t>
            </w:r>
          </w:p>
        </w:tc>
      </w:tr>
      <w:tr w:rsidR="00803906" w:rsidRPr="002E314D" w14:paraId="59E6A4CB" w14:textId="77777777" w:rsidTr="00372D4B">
        <w:tc>
          <w:tcPr>
            <w:tcW w:w="2660" w:type="dxa"/>
          </w:tcPr>
          <w:p w14:paraId="16A95888" w14:textId="144B6DD3" w:rsidR="00803906" w:rsidRPr="00033E52" w:rsidRDefault="00803906" w:rsidP="00803906">
            <w:pPr>
              <w:pStyle w:val="a4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33E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3. Опубликование проекта закона </w:t>
            </w:r>
            <w:r w:rsidRPr="00033E52">
              <w:rPr>
                <w:rFonts w:ascii="Times New Roman" w:hAnsi="Times New Roman" w:cs="Times New Roman"/>
                <w:sz w:val="24"/>
                <w:szCs w:val="24"/>
              </w:rPr>
              <w:t>«Об утверждении отчета об исполнении республиканского бюджета за 202</w:t>
            </w:r>
            <w:r w:rsidR="005A3F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33E52">
              <w:rPr>
                <w:rFonts w:ascii="Times New Roman" w:hAnsi="Times New Roman" w:cs="Times New Roman"/>
                <w:sz w:val="24"/>
                <w:szCs w:val="24"/>
              </w:rPr>
              <w:t xml:space="preserve"> год» на официальном сайте Министерства финансов Чеченской Республики</w:t>
            </w:r>
          </w:p>
        </w:tc>
        <w:tc>
          <w:tcPr>
            <w:tcW w:w="1451" w:type="dxa"/>
          </w:tcPr>
          <w:p w14:paraId="79B61293" w14:textId="77777777" w:rsidR="00803906" w:rsidRPr="00033E52" w:rsidRDefault="00803906" w:rsidP="00372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E52">
              <w:rPr>
                <w:rFonts w:ascii="Times New Roman" w:hAnsi="Times New Roman" w:cs="Times New Roman"/>
                <w:sz w:val="24"/>
                <w:szCs w:val="24"/>
              </w:rPr>
              <w:t>в течение пяти рабочих дней со дня внесения проекта закона в законодательный орган</w:t>
            </w:r>
          </w:p>
        </w:tc>
        <w:tc>
          <w:tcPr>
            <w:tcW w:w="1555" w:type="dxa"/>
          </w:tcPr>
          <w:p w14:paraId="58F381F2" w14:textId="5179AF30" w:rsidR="00803906" w:rsidRPr="007D158C" w:rsidRDefault="00ED67F1" w:rsidP="00D63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28.04.2025</w:t>
            </w:r>
          </w:p>
        </w:tc>
        <w:tc>
          <w:tcPr>
            <w:tcW w:w="4574" w:type="dxa"/>
          </w:tcPr>
          <w:p w14:paraId="7DE77273" w14:textId="77777777" w:rsidR="00153A1D" w:rsidRDefault="00ED67F1" w:rsidP="007D158C">
            <w:pPr>
              <w:pStyle w:val="a4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ED67F1">
              <w:rPr>
                <w:rFonts w:ascii="Times New Roman" w:hAnsi="Times New Roman" w:cs="Times New Roman"/>
                <w:sz w:val="24"/>
                <w:szCs w:val="24"/>
              </w:rPr>
              <w:t>Опубликован на сайте Министерства финансов Чеченской Республики по ссылке: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4EC5786" w14:textId="768DD0BB" w:rsidR="00ED67F1" w:rsidRPr="007D158C" w:rsidRDefault="00E15C44" w:rsidP="007D158C">
            <w:pPr>
              <w:pStyle w:val="a4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ED67F1" w:rsidRPr="00C067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https://minfinchr.ru/deyatelnost/otkrytyj-byudzhet/godovoj-otchet-ob-ispolnenii-byudzheta</w:t>
              </w:r>
            </w:hyperlink>
            <w:r w:rsidR="00ED67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33E52" w:rsidRPr="00033E52" w14:paraId="15BBFA53" w14:textId="77777777" w:rsidTr="00372D4B">
        <w:tc>
          <w:tcPr>
            <w:tcW w:w="2660" w:type="dxa"/>
          </w:tcPr>
          <w:p w14:paraId="004CD5EB" w14:textId="136D2FAA" w:rsidR="00803906" w:rsidRPr="00033E52" w:rsidRDefault="00803906" w:rsidP="00803906">
            <w:pPr>
              <w:pStyle w:val="a4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33E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4. Размещение информационного сообщения</w:t>
            </w:r>
            <w:r w:rsidR="00153A1D" w:rsidRPr="00033E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(анонса)</w:t>
            </w:r>
            <w:r w:rsidRPr="00033E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 проведении публичных слушаний по проекту закона «Об утверждении отчета об исполнении республиканского бюджета за 202</w:t>
            </w:r>
            <w:r w:rsidR="005A3F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  <w:r w:rsidRPr="00033E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год»</w:t>
            </w:r>
          </w:p>
        </w:tc>
        <w:tc>
          <w:tcPr>
            <w:tcW w:w="1451" w:type="dxa"/>
          </w:tcPr>
          <w:p w14:paraId="1EB74781" w14:textId="77777777" w:rsidR="00803906" w:rsidRPr="00033E52" w:rsidRDefault="00803906" w:rsidP="00372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E52">
              <w:rPr>
                <w:rFonts w:ascii="Times New Roman" w:hAnsi="Times New Roman" w:cs="Times New Roman"/>
                <w:sz w:val="24"/>
                <w:szCs w:val="24"/>
              </w:rPr>
              <w:t>Не позднее, чем за пять календарных дней до проведения мероприятия</w:t>
            </w:r>
          </w:p>
        </w:tc>
        <w:tc>
          <w:tcPr>
            <w:tcW w:w="1555" w:type="dxa"/>
          </w:tcPr>
          <w:p w14:paraId="783EDD01" w14:textId="44EA9F34" w:rsidR="00803906" w:rsidRPr="00AA023C" w:rsidRDefault="00ED67F1" w:rsidP="00D63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28.04.2025</w:t>
            </w:r>
          </w:p>
        </w:tc>
        <w:tc>
          <w:tcPr>
            <w:tcW w:w="4574" w:type="dxa"/>
          </w:tcPr>
          <w:p w14:paraId="5637A5F6" w14:textId="77777777" w:rsidR="00F76C92" w:rsidRDefault="00ED67F1" w:rsidP="00153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7F1">
              <w:rPr>
                <w:rFonts w:ascii="Times New Roman" w:hAnsi="Times New Roman" w:cs="Times New Roman"/>
                <w:sz w:val="24"/>
                <w:szCs w:val="24"/>
              </w:rPr>
              <w:t>Опубликовано по адресу:</w:t>
            </w:r>
          </w:p>
          <w:p w14:paraId="1EB15FFC" w14:textId="25A16931" w:rsidR="00ED67F1" w:rsidRPr="007D158C" w:rsidRDefault="00E15C44" w:rsidP="00153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ED67F1" w:rsidRPr="00C067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https://minfinchr.ru/o-provedenii-publichnyh-slushanij-po-proektu-zakona-chechenskoj-respubliki-ob-utverzhdenii-otcheta-ob-ispolnenii-respublikanskogo-byudzheta-za-2024-god</w:t>
              </w:r>
            </w:hyperlink>
            <w:r w:rsidR="00ED67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206DE" w:rsidRPr="00033E52" w14:paraId="6D4E6F87" w14:textId="77777777" w:rsidTr="00372D4B">
        <w:tc>
          <w:tcPr>
            <w:tcW w:w="2660" w:type="dxa"/>
          </w:tcPr>
          <w:p w14:paraId="677F0955" w14:textId="0EB33F1F" w:rsidR="007206DE" w:rsidRPr="00033E52" w:rsidRDefault="007206DE" w:rsidP="007206DE">
            <w:pPr>
              <w:pStyle w:val="a4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33E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 Проведение публичных слушаний</w:t>
            </w:r>
            <w:r w:rsidRPr="00033E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 проекту закона «Об утверждении отчета об исполнении республиканского бюджета за 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  <w:r w:rsidRPr="00033E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год»</w:t>
            </w:r>
          </w:p>
        </w:tc>
        <w:tc>
          <w:tcPr>
            <w:tcW w:w="1451" w:type="dxa"/>
          </w:tcPr>
          <w:p w14:paraId="0F95F127" w14:textId="2535BCA8" w:rsidR="007206DE" w:rsidRPr="00AA023C" w:rsidRDefault="007206DE" w:rsidP="00720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16.05.2025</w:t>
            </w:r>
          </w:p>
        </w:tc>
        <w:tc>
          <w:tcPr>
            <w:tcW w:w="1555" w:type="dxa"/>
          </w:tcPr>
          <w:p w14:paraId="06510E88" w14:textId="6DB66E14" w:rsidR="007206DE" w:rsidRPr="00AA023C" w:rsidRDefault="007206DE" w:rsidP="00720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16.05.2025</w:t>
            </w:r>
          </w:p>
        </w:tc>
        <w:tc>
          <w:tcPr>
            <w:tcW w:w="4574" w:type="dxa"/>
          </w:tcPr>
          <w:p w14:paraId="405EA7C5" w14:textId="77777777" w:rsidR="007206DE" w:rsidRPr="007206DE" w:rsidRDefault="007206DE" w:rsidP="007206D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206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Протокол публичных слушаний размещен по адресу:</w:t>
            </w:r>
          </w:p>
          <w:p w14:paraId="4A39924E" w14:textId="02720F22" w:rsidR="007206DE" w:rsidRPr="007206DE" w:rsidRDefault="00E15C44" w:rsidP="007206DE">
            <w:pPr>
              <w:jc w:val="both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hyperlink r:id="rId8" w:history="1">
              <w:r w:rsidR="007206DE" w:rsidRPr="00614910">
                <w:rPr>
                  <w:rStyle w:val="a5"/>
                </w:rPr>
                <w:t>https://minfinchr.ru/storage/app/uploads/public/682/736/c6a/682736c6a3641265884535.pdf</w:t>
              </w:r>
            </w:hyperlink>
            <w:r w:rsidR="007206DE">
              <w:t xml:space="preserve"> </w:t>
            </w:r>
          </w:p>
          <w:p w14:paraId="1DAE8AF6" w14:textId="77777777" w:rsidR="007206DE" w:rsidRPr="007206DE" w:rsidRDefault="007206DE" w:rsidP="007206DE">
            <w:pPr>
              <w:jc w:val="both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</w:p>
          <w:p w14:paraId="4C15C3ED" w14:textId="77777777" w:rsidR="007206DE" w:rsidRPr="007206DE" w:rsidRDefault="007206DE" w:rsidP="007206D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206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Письмо о направлении протокола публичных слушаний в законодательный орган размещено по адресу:</w:t>
            </w:r>
          </w:p>
          <w:p w14:paraId="7A0A3CA7" w14:textId="748DC875" w:rsidR="007206DE" w:rsidRPr="007206DE" w:rsidRDefault="00E15C44" w:rsidP="007206DE">
            <w:pPr>
              <w:jc w:val="both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hyperlink r:id="rId9" w:history="1">
              <w:r w:rsidR="007206DE" w:rsidRPr="00614910">
                <w:rPr>
                  <w:rStyle w:val="a5"/>
                </w:rPr>
                <w:t>https://minfinchr.ru/storage/app/uploads/public/682/735/d0e/682735d0eae67212884687.pdf</w:t>
              </w:r>
            </w:hyperlink>
            <w:r w:rsidR="007206DE">
              <w:t xml:space="preserve"> </w:t>
            </w:r>
          </w:p>
          <w:p w14:paraId="3F71015F" w14:textId="625E05F9" w:rsidR="007206DE" w:rsidRPr="007206DE" w:rsidRDefault="007206DE" w:rsidP="007206DE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</w:pPr>
          </w:p>
        </w:tc>
      </w:tr>
      <w:tr w:rsidR="007206DE" w:rsidRPr="00033E52" w14:paraId="72151D0F" w14:textId="77777777" w:rsidTr="00372D4B">
        <w:tc>
          <w:tcPr>
            <w:tcW w:w="2660" w:type="dxa"/>
          </w:tcPr>
          <w:p w14:paraId="75197BF6" w14:textId="64B1743C" w:rsidR="007206DE" w:rsidRPr="00033E52" w:rsidRDefault="007206DE" w:rsidP="007206DE">
            <w:pPr>
              <w:pStyle w:val="a4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33E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6. Рассмотрение проекта закона «Об утверждении отчета об исполнении республиканского бюджета за 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  <w:r w:rsidRPr="00033E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год» в первом, втором и окончательном чтениях на заседании Парламента Чеченской Республики</w:t>
            </w:r>
          </w:p>
        </w:tc>
        <w:tc>
          <w:tcPr>
            <w:tcW w:w="1451" w:type="dxa"/>
          </w:tcPr>
          <w:p w14:paraId="6DB57830" w14:textId="77777777" w:rsidR="007206DE" w:rsidRPr="00033E52" w:rsidRDefault="007206DE" w:rsidP="00720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14:paraId="65D0B1F6" w14:textId="422FA14C" w:rsidR="007206DE" w:rsidRPr="007D158C" w:rsidRDefault="00E15C44" w:rsidP="007206D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29.05.2025</w:t>
            </w:r>
          </w:p>
        </w:tc>
        <w:tc>
          <w:tcPr>
            <w:tcW w:w="4574" w:type="dxa"/>
          </w:tcPr>
          <w:p w14:paraId="12481332" w14:textId="73C3AB78" w:rsidR="007206DE" w:rsidRPr="007D158C" w:rsidRDefault="00E15C44" w:rsidP="007206D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15C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Протокол заседания Парламента Чеченской Республики № П-99 от 29.05.2025</w:t>
            </w:r>
          </w:p>
        </w:tc>
      </w:tr>
      <w:tr w:rsidR="007206DE" w:rsidRPr="00033E52" w14:paraId="0F51F085" w14:textId="77777777" w:rsidTr="00372D4B">
        <w:tc>
          <w:tcPr>
            <w:tcW w:w="2660" w:type="dxa"/>
          </w:tcPr>
          <w:p w14:paraId="2F08B59F" w14:textId="4D2EFEB9" w:rsidR="007206DE" w:rsidRPr="00814E19" w:rsidRDefault="007206DE" w:rsidP="007206DE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4E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7. Принятие закона </w:t>
            </w:r>
            <w:r w:rsidRPr="00814E1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«Об утверждении отчета об исполнении республиканского бюджета за 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4</w:t>
            </w:r>
            <w:r w:rsidRPr="00814E1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год» </w:t>
            </w:r>
            <w:r w:rsidRPr="00814E19">
              <w:rPr>
                <w:rFonts w:ascii="Times New Roman" w:hAnsi="Times New Roman" w:cs="Times New Roman"/>
                <w:bCs/>
                <w:sz w:val="24"/>
                <w:szCs w:val="24"/>
              </w:rPr>
              <w:t>Парламентом Чеченской Республики</w:t>
            </w:r>
          </w:p>
        </w:tc>
        <w:tc>
          <w:tcPr>
            <w:tcW w:w="1451" w:type="dxa"/>
          </w:tcPr>
          <w:p w14:paraId="7C2C6143" w14:textId="77777777" w:rsidR="007206DE" w:rsidRPr="00033E52" w:rsidRDefault="007206DE" w:rsidP="00720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14:paraId="4D9C32A3" w14:textId="59E48A2C" w:rsidR="007206DE" w:rsidRPr="007D158C" w:rsidRDefault="00E15C44" w:rsidP="00720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29.05.2025</w:t>
            </w:r>
          </w:p>
        </w:tc>
        <w:tc>
          <w:tcPr>
            <w:tcW w:w="4574" w:type="dxa"/>
          </w:tcPr>
          <w:p w14:paraId="7C4F753F" w14:textId="289FC3BF" w:rsidR="007206DE" w:rsidRPr="007D158C" w:rsidRDefault="00E15C44" w:rsidP="00720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C44">
              <w:rPr>
                <w:rFonts w:ascii="Times New Roman" w:hAnsi="Times New Roman" w:cs="Times New Roman"/>
                <w:sz w:val="24"/>
                <w:szCs w:val="24"/>
              </w:rPr>
              <w:t>Постановление Парламента Чеченской Республики № 799-5с от 29.05.2025</w:t>
            </w:r>
          </w:p>
        </w:tc>
      </w:tr>
      <w:tr w:rsidR="007206DE" w:rsidRPr="00033E52" w14:paraId="51921F0F" w14:textId="77777777" w:rsidTr="00372D4B">
        <w:tc>
          <w:tcPr>
            <w:tcW w:w="2660" w:type="dxa"/>
          </w:tcPr>
          <w:p w14:paraId="5584D0E4" w14:textId="5D9F9725" w:rsidR="007206DE" w:rsidRPr="00814E19" w:rsidRDefault="007206DE" w:rsidP="007206DE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4E19">
              <w:rPr>
                <w:rFonts w:ascii="Times New Roman" w:hAnsi="Times New Roman" w:cs="Times New Roman"/>
                <w:bCs/>
                <w:sz w:val="24"/>
                <w:szCs w:val="24"/>
              </w:rPr>
              <w:t>8. Подписание закона «Об утверждении отчета об исполнении республиканского бюджета за 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814E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год» Главой Чеченской Республики</w:t>
            </w:r>
            <w:r w:rsidRPr="00814E19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</w:p>
        </w:tc>
        <w:tc>
          <w:tcPr>
            <w:tcW w:w="1451" w:type="dxa"/>
          </w:tcPr>
          <w:p w14:paraId="634EABF8" w14:textId="77777777" w:rsidR="007206DE" w:rsidRPr="00033E52" w:rsidRDefault="007206DE" w:rsidP="00720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14:paraId="5C282D92" w14:textId="58DA301E" w:rsidR="007206DE" w:rsidRPr="007D158C" w:rsidRDefault="007206DE" w:rsidP="00720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4" w:type="dxa"/>
          </w:tcPr>
          <w:p w14:paraId="39822A00" w14:textId="02AA4308" w:rsidR="007206DE" w:rsidRPr="007D158C" w:rsidRDefault="007206DE" w:rsidP="007206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6DE" w:rsidRPr="00033E52" w14:paraId="50E5B6E2" w14:textId="77777777" w:rsidTr="00372D4B">
        <w:tc>
          <w:tcPr>
            <w:tcW w:w="2660" w:type="dxa"/>
          </w:tcPr>
          <w:p w14:paraId="6DBE7337" w14:textId="2E1347B6" w:rsidR="007206DE" w:rsidRPr="00814E19" w:rsidRDefault="007206DE" w:rsidP="007206DE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4E19">
              <w:rPr>
                <w:rFonts w:ascii="Times New Roman" w:hAnsi="Times New Roman" w:cs="Times New Roman"/>
                <w:bCs/>
                <w:sz w:val="24"/>
                <w:szCs w:val="24"/>
              </w:rPr>
              <w:t>9. Опубликование закона «Об утверждении отчета об исполнении республиканского бюджета за 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814E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год»</w:t>
            </w:r>
            <w:r w:rsidRPr="00814E19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</w:p>
        </w:tc>
        <w:tc>
          <w:tcPr>
            <w:tcW w:w="1451" w:type="dxa"/>
          </w:tcPr>
          <w:p w14:paraId="3E56ECFB" w14:textId="77777777" w:rsidR="007206DE" w:rsidRPr="00033E52" w:rsidRDefault="007206DE" w:rsidP="00720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14:paraId="27CE3785" w14:textId="2FEEF92D" w:rsidR="007206DE" w:rsidRPr="007D158C" w:rsidRDefault="007206DE" w:rsidP="00720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4" w:type="dxa"/>
          </w:tcPr>
          <w:p w14:paraId="5A60DC06" w14:textId="4574E12B" w:rsidR="007206DE" w:rsidRPr="007D158C" w:rsidRDefault="007206DE" w:rsidP="00720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7A5DABD" w14:textId="77777777" w:rsidR="0034172C" w:rsidRPr="00033E52" w:rsidRDefault="0034172C" w:rsidP="002A3B12"/>
    <w:sectPr w:rsidR="0034172C" w:rsidRPr="00033E52" w:rsidSect="000F66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1F3575"/>
    <w:multiLevelType w:val="hybridMultilevel"/>
    <w:tmpl w:val="2086F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2562A6"/>
    <w:multiLevelType w:val="hybridMultilevel"/>
    <w:tmpl w:val="FCE0A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122B00"/>
    <w:multiLevelType w:val="hybridMultilevel"/>
    <w:tmpl w:val="E240629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40055A"/>
    <w:multiLevelType w:val="hybridMultilevel"/>
    <w:tmpl w:val="7F2EA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0D24CB"/>
    <w:multiLevelType w:val="hybridMultilevel"/>
    <w:tmpl w:val="DA00BE12"/>
    <w:lvl w:ilvl="0" w:tplc="5ECC13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334409"/>
    <w:multiLevelType w:val="hybridMultilevel"/>
    <w:tmpl w:val="118210C6"/>
    <w:lvl w:ilvl="0" w:tplc="9528A936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72C"/>
    <w:rsid w:val="00033E52"/>
    <w:rsid w:val="00056EAA"/>
    <w:rsid w:val="00073008"/>
    <w:rsid w:val="000A1FB1"/>
    <w:rsid w:val="000A2E7B"/>
    <w:rsid w:val="000A3A11"/>
    <w:rsid w:val="000B4DA2"/>
    <w:rsid w:val="000D4A89"/>
    <w:rsid w:val="000E2BEE"/>
    <w:rsid w:val="000E7F8C"/>
    <w:rsid w:val="000F662B"/>
    <w:rsid w:val="00107B86"/>
    <w:rsid w:val="00125648"/>
    <w:rsid w:val="00131CA7"/>
    <w:rsid w:val="00145AC7"/>
    <w:rsid w:val="001515AE"/>
    <w:rsid w:val="00153A1D"/>
    <w:rsid w:val="001C05CA"/>
    <w:rsid w:val="00236C07"/>
    <w:rsid w:val="002517EF"/>
    <w:rsid w:val="0028788C"/>
    <w:rsid w:val="00292937"/>
    <w:rsid w:val="002A3B12"/>
    <w:rsid w:val="002E314D"/>
    <w:rsid w:val="002E3C4F"/>
    <w:rsid w:val="00321869"/>
    <w:rsid w:val="003331AE"/>
    <w:rsid w:val="0034172C"/>
    <w:rsid w:val="00343460"/>
    <w:rsid w:val="00372D4B"/>
    <w:rsid w:val="0038622D"/>
    <w:rsid w:val="003B18BF"/>
    <w:rsid w:val="003F42B9"/>
    <w:rsid w:val="00400490"/>
    <w:rsid w:val="00424E5C"/>
    <w:rsid w:val="004405B8"/>
    <w:rsid w:val="0045080A"/>
    <w:rsid w:val="0045614E"/>
    <w:rsid w:val="004E56E9"/>
    <w:rsid w:val="00506555"/>
    <w:rsid w:val="00520E21"/>
    <w:rsid w:val="00532130"/>
    <w:rsid w:val="0056672D"/>
    <w:rsid w:val="00572F51"/>
    <w:rsid w:val="00587A69"/>
    <w:rsid w:val="00593518"/>
    <w:rsid w:val="005952E7"/>
    <w:rsid w:val="005A3FC3"/>
    <w:rsid w:val="005C7587"/>
    <w:rsid w:val="00630AE8"/>
    <w:rsid w:val="00632D6E"/>
    <w:rsid w:val="0063336A"/>
    <w:rsid w:val="00652EE0"/>
    <w:rsid w:val="00665575"/>
    <w:rsid w:val="00695C11"/>
    <w:rsid w:val="006A07BA"/>
    <w:rsid w:val="006B0715"/>
    <w:rsid w:val="006C65C9"/>
    <w:rsid w:val="00702BD0"/>
    <w:rsid w:val="007206DE"/>
    <w:rsid w:val="00750A43"/>
    <w:rsid w:val="00797B0D"/>
    <w:rsid w:val="007A69B3"/>
    <w:rsid w:val="007B37DF"/>
    <w:rsid w:val="007D158C"/>
    <w:rsid w:val="00803906"/>
    <w:rsid w:val="00814E19"/>
    <w:rsid w:val="00816158"/>
    <w:rsid w:val="008548B5"/>
    <w:rsid w:val="008A0673"/>
    <w:rsid w:val="008F7416"/>
    <w:rsid w:val="0090001E"/>
    <w:rsid w:val="00972981"/>
    <w:rsid w:val="009758F2"/>
    <w:rsid w:val="009911C5"/>
    <w:rsid w:val="00996EF3"/>
    <w:rsid w:val="009E3F57"/>
    <w:rsid w:val="00A20760"/>
    <w:rsid w:val="00A429F8"/>
    <w:rsid w:val="00A43B98"/>
    <w:rsid w:val="00A70322"/>
    <w:rsid w:val="00AA023C"/>
    <w:rsid w:val="00AB12C9"/>
    <w:rsid w:val="00AD1547"/>
    <w:rsid w:val="00AD1B80"/>
    <w:rsid w:val="00AD48DC"/>
    <w:rsid w:val="00AD5D33"/>
    <w:rsid w:val="00AE3D75"/>
    <w:rsid w:val="00AE6750"/>
    <w:rsid w:val="00B02387"/>
    <w:rsid w:val="00B126B6"/>
    <w:rsid w:val="00B27042"/>
    <w:rsid w:val="00B50B22"/>
    <w:rsid w:val="00B72748"/>
    <w:rsid w:val="00B92A8A"/>
    <w:rsid w:val="00BB3F74"/>
    <w:rsid w:val="00BC4147"/>
    <w:rsid w:val="00BC5D9C"/>
    <w:rsid w:val="00BF75E5"/>
    <w:rsid w:val="00C13679"/>
    <w:rsid w:val="00C24CFF"/>
    <w:rsid w:val="00C34C5E"/>
    <w:rsid w:val="00C63555"/>
    <w:rsid w:val="00C64F08"/>
    <w:rsid w:val="00CA276F"/>
    <w:rsid w:val="00CB4CDA"/>
    <w:rsid w:val="00CE7A3D"/>
    <w:rsid w:val="00D0014D"/>
    <w:rsid w:val="00D632A6"/>
    <w:rsid w:val="00DF2B36"/>
    <w:rsid w:val="00E13354"/>
    <w:rsid w:val="00E15C44"/>
    <w:rsid w:val="00E643AF"/>
    <w:rsid w:val="00E95474"/>
    <w:rsid w:val="00EB2E65"/>
    <w:rsid w:val="00ED67F1"/>
    <w:rsid w:val="00EE2F8B"/>
    <w:rsid w:val="00F24A40"/>
    <w:rsid w:val="00F56DEA"/>
    <w:rsid w:val="00F71D52"/>
    <w:rsid w:val="00F76C92"/>
    <w:rsid w:val="00F97053"/>
    <w:rsid w:val="00FB2398"/>
    <w:rsid w:val="00FB5086"/>
    <w:rsid w:val="00FC0A1A"/>
    <w:rsid w:val="00FF4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5ED19"/>
  <w15:docId w15:val="{90959CBE-FD68-4706-ADBE-BCB6F9F86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7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5080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B37D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2E314D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207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20760"/>
    <w:rPr>
      <w:rFonts w:ascii="Segoe UI" w:hAnsi="Segoe UI" w:cs="Segoe UI"/>
      <w:sz w:val="18"/>
      <w:szCs w:val="18"/>
    </w:rPr>
  </w:style>
  <w:style w:type="character" w:styleId="a9">
    <w:name w:val="Unresolved Mention"/>
    <w:basedOn w:val="a0"/>
    <w:uiPriority w:val="99"/>
    <w:semiHidden/>
    <w:unhideWhenUsed/>
    <w:rsid w:val="00033E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finchr.ru/storage/app/uploads/public/682/736/c6a/682736c6a3641265884535.pdf" TargetMode="External"/><Relationship Id="rId3" Type="http://schemas.openxmlformats.org/officeDocument/2006/relationships/styles" Target="styles.xml"/><Relationship Id="rId7" Type="http://schemas.openxmlformats.org/officeDocument/2006/relationships/hyperlink" Target="https://minfinchr.ru/o-provedenii-publichnyh-slushanij-po-proektu-zakona-chechenskoj-respubliki-ob-utverzhdenii-otcheta-ob-ispolnenii-respublikanskogo-byudzheta-za-2024-go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infinchr.ru/deyatelnost/otkrytyj-byudzhet/godovoj-otchet-ob-ispolnenii-byudzheta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infinchr.ru/storage/app/uploads/public/682/735/d0e/682735d0eae67212884687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B94DFA-1A20-4767-881C-298ADFB54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и финансов</Company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Курбанов Гумки Асвадович</cp:lastModifiedBy>
  <cp:revision>22</cp:revision>
  <cp:lastPrinted>2025-04-23T13:40:00Z</cp:lastPrinted>
  <dcterms:created xsi:type="dcterms:W3CDTF">2024-06-03T11:49:00Z</dcterms:created>
  <dcterms:modified xsi:type="dcterms:W3CDTF">2025-06-04T06:19:00Z</dcterms:modified>
</cp:coreProperties>
</file>